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D3DF7" w14:textId="77777777" w:rsidR="002F358E" w:rsidRDefault="002F358E" w:rsidP="002F358E">
      <w:pPr>
        <w:spacing w:after="12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Atelier sur la thérapie miroir – AQIPA 2012</w:t>
      </w:r>
    </w:p>
    <w:p w14:paraId="4FEF157B" w14:textId="77777777" w:rsidR="002F358E" w:rsidRPr="00F963B6" w:rsidRDefault="002F358E" w:rsidP="002F358E">
      <w:pPr>
        <w:spacing w:after="120" w:line="240" w:lineRule="auto"/>
        <w:jc w:val="center"/>
        <w:rPr>
          <w:i/>
        </w:rPr>
      </w:pPr>
      <w:proofErr w:type="gramStart"/>
      <w:r w:rsidRPr="00F963B6">
        <w:rPr>
          <w:i/>
        </w:rPr>
        <w:t>par</w:t>
      </w:r>
      <w:proofErr w:type="gramEnd"/>
      <w:r w:rsidRPr="00F963B6">
        <w:rPr>
          <w:i/>
        </w:rPr>
        <w:t xml:space="preserve"> Catherine Mercier, erg. </w:t>
      </w:r>
      <w:proofErr w:type="spellStart"/>
      <w:r w:rsidRPr="00F963B6">
        <w:rPr>
          <w:i/>
        </w:rPr>
        <w:t>Ph.D</w:t>
      </w:r>
      <w:proofErr w:type="spellEnd"/>
      <w:r w:rsidRPr="00F963B6">
        <w:rPr>
          <w:i/>
        </w:rPr>
        <w:t>.</w:t>
      </w:r>
    </w:p>
    <w:p w14:paraId="2217E6FA" w14:textId="77777777" w:rsidR="002F358E" w:rsidRDefault="002F358E" w:rsidP="00E866AA">
      <w:pPr>
        <w:jc w:val="both"/>
        <w:rPr>
          <w:b/>
        </w:rPr>
      </w:pPr>
    </w:p>
    <w:p w14:paraId="0A04CFC1" w14:textId="77777777" w:rsidR="00B37DDF" w:rsidRPr="00D81265" w:rsidRDefault="00EF650D" w:rsidP="002F358E">
      <w:pPr>
        <w:spacing w:after="120" w:line="240" w:lineRule="auto"/>
        <w:jc w:val="both"/>
        <w:rPr>
          <w:b/>
        </w:rPr>
      </w:pPr>
      <w:r w:rsidRPr="00D81265">
        <w:rPr>
          <w:b/>
        </w:rPr>
        <w:t>Qu’est-ce que la thérapie miroir et comment peut-elle réduire la douleur?</w:t>
      </w:r>
    </w:p>
    <w:p w14:paraId="75A2C4CD" w14:textId="77777777" w:rsidR="00EF650D" w:rsidRDefault="00EF650D" w:rsidP="002F358E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>
        <w:t xml:space="preserve">Premières observations de </w:t>
      </w:r>
      <w:proofErr w:type="spellStart"/>
      <w:r>
        <w:t>Ramachandran</w:t>
      </w:r>
      <w:proofErr w:type="spellEnd"/>
      <w:r>
        <w:t xml:space="preserve"> chez les amputés</w:t>
      </w:r>
    </w:p>
    <w:p w14:paraId="0064D454" w14:textId="77777777" w:rsidR="00EF650D" w:rsidRPr="00EF650D" w:rsidRDefault="00EF650D" w:rsidP="002F358E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>
        <w:t>Neurones miroirs vs. illusion de mouvements</w:t>
      </w:r>
    </w:p>
    <w:p w14:paraId="373244B3" w14:textId="77777777" w:rsidR="00EF650D" w:rsidRDefault="00EF650D" w:rsidP="002F358E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>
        <w:t>Hypothèse de l’</w:t>
      </w:r>
      <w:proofErr w:type="spellStart"/>
      <w:r>
        <w:t>incongruence</w:t>
      </w:r>
      <w:proofErr w:type="spellEnd"/>
      <w:r>
        <w:t xml:space="preserve"> comme source de la douleur</w:t>
      </w:r>
    </w:p>
    <w:p w14:paraId="1E826AFC" w14:textId="77777777" w:rsidR="00D81265" w:rsidRDefault="00EF650D" w:rsidP="002F358E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>
        <w:t>États des connaissances – efficacité clinique et mécanismes</w:t>
      </w:r>
    </w:p>
    <w:p w14:paraId="0C4F1340" w14:textId="77777777" w:rsidR="002F358E" w:rsidRDefault="002F358E" w:rsidP="002F358E">
      <w:pPr>
        <w:spacing w:after="120" w:line="240" w:lineRule="auto"/>
        <w:jc w:val="both"/>
        <w:rPr>
          <w:b/>
        </w:rPr>
      </w:pPr>
    </w:p>
    <w:p w14:paraId="50A23F96" w14:textId="77777777" w:rsidR="00EF650D" w:rsidRPr="00D81265" w:rsidRDefault="00D81265" w:rsidP="002F358E">
      <w:pPr>
        <w:spacing w:after="120" w:line="240" w:lineRule="auto"/>
        <w:jc w:val="both"/>
        <w:rPr>
          <w:b/>
        </w:rPr>
      </w:pPr>
      <w:r w:rsidRPr="00D81265">
        <w:rPr>
          <w:b/>
        </w:rPr>
        <w:t xml:space="preserve">Comment l’introduire au </w:t>
      </w:r>
      <w:r w:rsidR="00BD014B">
        <w:rPr>
          <w:b/>
        </w:rPr>
        <w:t>cl</w:t>
      </w:r>
      <w:r w:rsidRPr="00D81265">
        <w:rPr>
          <w:b/>
        </w:rPr>
        <w:t>ient?</w:t>
      </w:r>
    </w:p>
    <w:p w14:paraId="7B6E4650" w14:textId="77777777" w:rsidR="00D81265" w:rsidRDefault="00D81265" w:rsidP="002F358E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Le miroir n’est pas une approche analgésique traditionnelle : son utilisation parait étrange à première vue et il importe de bien l’introduire au client.</w:t>
      </w:r>
    </w:p>
    <w:p w14:paraId="508C6FAF" w14:textId="77777777" w:rsidR="00D81265" w:rsidRDefault="00D81265" w:rsidP="002F358E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Prise de conscience de la différence entre le membre « réel » et « perçu ». Description du membre fantôme, yeux fermés.</w:t>
      </w:r>
      <w:r w:rsidR="00A35C10">
        <w:t xml:space="preserve"> Évaluation des capacités « motrices » du membre fantôme. Qu’est-ce qu’il peut faire et ce qui est bien perçu ou non.</w:t>
      </w:r>
    </w:p>
    <w:p w14:paraId="36A579E5" w14:textId="77777777" w:rsidR="00D81265" w:rsidRDefault="00D81265" w:rsidP="002F358E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Le miroir comme outil pour « tromper » le cerveau et lui faire croire que tout fonctionne normalement.</w:t>
      </w:r>
    </w:p>
    <w:p w14:paraId="0542208F" w14:textId="77777777" w:rsidR="00D81265" w:rsidRDefault="00D81265" w:rsidP="002F358E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Important d’expliquer au patient que le rôle du cerveau dans la douleur est important, et que l’utilisation d’une thérapie ciblant le cerveau n’est pas synonyme d’une douleur « dans sa tête ».</w:t>
      </w:r>
    </w:p>
    <w:p w14:paraId="54E7C3AC" w14:textId="77777777" w:rsidR="00D81265" w:rsidRDefault="00D81265" w:rsidP="002F358E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Une analogie intéressante pour comprendre le rôle de l’</w:t>
      </w:r>
      <w:proofErr w:type="spellStart"/>
      <w:r>
        <w:t>incongruence</w:t>
      </w:r>
      <w:proofErr w:type="spellEnd"/>
      <w:r>
        <w:t xml:space="preserve"> da</w:t>
      </w:r>
      <w:r w:rsidR="00F80A30">
        <w:t>ns la douleur est le mal des transports.</w:t>
      </w:r>
    </w:p>
    <w:p w14:paraId="5A4A8063" w14:textId="77777777" w:rsidR="00F80A30" w:rsidRDefault="00F80A30" w:rsidP="002F358E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>
        <w:t>Les « retrouvailles » avec le membre manquant sont parfois un moment émotif et certains clients peuvent nécessiter une préparation supplémentaire (délai depuis l’</w:t>
      </w:r>
      <w:r w:rsidR="00BD014B">
        <w:t>amputation, aspect</w:t>
      </w:r>
      <w:r>
        <w:t xml:space="preserve"> particulièrement traumatique de l’amputation, état psychologique, etc.). Pour les personnes non-amputées avec douleur fantôme (ex. avulsion), il est d’autant plus important d’expliquer que l’objectif visé est la douleur.</w:t>
      </w:r>
    </w:p>
    <w:p w14:paraId="772C4D2C" w14:textId="77777777" w:rsidR="002F358E" w:rsidRDefault="002F358E" w:rsidP="002F358E">
      <w:pPr>
        <w:spacing w:after="120" w:line="240" w:lineRule="auto"/>
        <w:jc w:val="both"/>
        <w:rPr>
          <w:b/>
        </w:rPr>
      </w:pPr>
    </w:p>
    <w:p w14:paraId="799990CF" w14:textId="77777777" w:rsidR="007165C8" w:rsidRDefault="007165C8" w:rsidP="002F358E">
      <w:pPr>
        <w:spacing w:after="120" w:line="240" w:lineRule="auto"/>
        <w:jc w:val="both"/>
        <w:rPr>
          <w:b/>
        </w:rPr>
      </w:pPr>
      <w:r w:rsidRPr="007165C8">
        <w:rPr>
          <w:b/>
        </w:rPr>
        <w:t>Matériel à utiliser?</w:t>
      </w:r>
    </w:p>
    <w:p w14:paraId="135550E9" w14:textId="77777777" w:rsidR="00CB78BA" w:rsidRDefault="00CB78BA" w:rsidP="002F358E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 w:rsidRPr="00CB78BA">
        <w:t>Pas besoin de</w:t>
      </w:r>
      <w:r>
        <w:t xml:space="preserve"> matériel </w:t>
      </w:r>
      <w:r w:rsidR="00A35C10">
        <w:t>spécial</w:t>
      </w:r>
      <w:r>
        <w:t>, n’importe quel miroir peut très bien faire l’affaire.</w:t>
      </w:r>
    </w:p>
    <w:p w14:paraId="4B0DA9ED" w14:textId="77777777" w:rsidR="00CB78BA" w:rsidRDefault="004F3A72" w:rsidP="002F358E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>On vise quelque chose qui pourra facilement être utilisé SOUVENT.</w:t>
      </w:r>
    </w:p>
    <w:p w14:paraId="663CB42C" w14:textId="6499AD78" w:rsidR="004F3A72" w:rsidRDefault="004F3A72" w:rsidP="002F358E">
      <w:pPr>
        <w:pStyle w:val="Paragraphedeliste"/>
        <w:numPr>
          <w:ilvl w:val="0"/>
          <w:numId w:val="4"/>
        </w:numPr>
        <w:spacing w:after="120" w:line="240" w:lineRule="auto"/>
        <w:jc w:val="both"/>
      </w:pPr>
      <w:r>
        <w:t>Lunettes prismatique</w:t>
      </w:r>
      <w:r w:rsidR="00F963B6">
        <w:t>s</w:t>
      </w:r>
      <w:r>
        <w:t xml:space="preserve"> + cher mais l’aspect très portable les </w:t>
      </w:r>
      <w:r w:rsidR="00510D51">
        <w:t>rend</w:t>
      </w:r>
      <w:r w:rsidR="00630436">
        <w:t xml:space="preserve"> facile</w:t>
      </w:r>
      <w:r w:rsidR="00510D51">
        <w:t>s</w:t>
      </w:r>
      <w:r w:rsidR="00630436">
        <w:t xml:space="preserve"> à utiliser partout (environ 80$ + transport).</w:t>
      </w:r>
    </w:p>
    <w:p w14:paraId="3C554EDA" w14:textId="3EAE10E6" w:rsidR="002F358E" w:rsidRPr="00387F01" w:rsidRDefault="004F3A72" w:rsidP="002F358E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b/>
        </w:rPr>
      </w:pPr>
      <w:r>
        <w:t xml:space="preserve">Aspect important = champ </w:t>
      </w:r>
      <w:r w:rsidR="00387F01">
        <w:t>visuel/d’action</w:t>
      </w:r>
      <w:r>
        <w:t xml:space="preserve"> – </w:t>
      </w:r>
      <w:r w:rsidR="00A35C10">
        <w:t xml:space="preserve">selon le niveau de l’amputation </w:t>
      </w:r>
    </w:p>
    <w:p w14:paraId="36CB15B5" w14:textId="77777777" w:rsidR="00387F01" w:rsidRPr="00387F01" w:rsidRDefault="00387F01" w:rsidP="00387F01">
      <w:pPr>
        <w:pStyle w:val="Paragraphedeliste"/>
        <w:spacing w:after="120" w:line="240" w:lineRule="auto"/>
        <w:jc w:val="both"/>
        <w:rPr>
          <w:b/>
        </w:rPr>
      </w:pPr>
    </w:p>
    <w:p w14:paraId="2FBED258" w14:textId="77777777" w:rsidR="00A35C10" w:rsidRPr="00A35C10" w:rsidRDefault="00A35C10" w:rsidP="002F358E">
      <w:pPr>
        <w:spacing w:after="120" w:line="240" w:lineRule="auto"/>
        <w:jc w:val="both"/>
        <w:rPr>
          <w:b/>
        </w:rPr>
      </w:pPr>
      <w:r w:rsidRPr="00A35C10">
        <w:rPr>
          <w:b/>
        </w:rPr>
        <w:t xml:space="preserve">La thérapie </w:t>
      </w:r>
    </w:p>
    <w:p w14:paraId="469848F1" w14:textId="29DAB5C3" w:rsidR="0099625F" w:rsidRDefault="0099625F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>Prévoir un e</w:t>
      </w:r>
      <w:r w:rsidR="00F963B6">
        <w:t>nvironnement calme, sans source</w:t>
      </w:r>
      <w:r>
        <w:t xml:space="preserve"> de distraction, car la thérapie miroir requiert une concentration importante.</w:t>
      </w:r>
    </w:p>
    <w:p w14:paraId="5B33309F" w14:textId="77777777" w:rsidR="0099625F" w:rsidRDefault="00A35C10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 xml:space="preserve">Demander au client de retirer bijou, montre, etc. </w:t>
      </w:r>
      <w:r w:rsidRPr="00A35C10">
        <w:t xml:space="preserve">La présence de signe distinctif sur une main peut parfois nuire </w:t>
      </w:r>
      <w:r>
        <w:t>l’illusion, mais pas toujours.</w:t>
      </w:r>
    </w:p>
    <w:p w14:paraId="55DD3341" w14:textId="77777777" w:rsidR="00A35C10" w:rsidRDefault="00A35C10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>Laisser d’abord un temps « d’acclimatation » à la vision de la main, où la personne essaie de s’imaginer que la main qu’elle voit est bien sa propre main.</w:t>
      </w:r>
    </w:p>
    <w:p w14:paraId="2204293E" w14:textId="467BD45A" w:rsidR="00A35C10" w:rsidRDefault="00A35C10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>Dem</w:t>
      </w:r>
      <w:r w:rsidR="00B32998">
        <w:t>a</w:t>
      </w:r>
      <w:r>
        <w:t xml:space="preserve">nder ensuite au client de faire des </w:t>
      </w:r>
      <w:r w:rsidRPr="00B32998">
        <w:rPr>
          <w:u w:val="single"/>
        </w:rPr>
        <w:t>mouvements simples et lents</w:t>
      </w:r>
      <w:r>
        <w:t xml:space="preserve">, </w:t>
      </w:r>
      <w:r w:rsidRPr="00B32998">
        <w:rPr>
          <w:u w:val="single"/>
        </w:rPr>
        <w:t>simulta</w:t>
      </w:r>
      <w:r w:rsidR="00B32998" w:rsidRPr="00B32998">
        <w:rPr>
          <w:u w:val="single"/>
        </w:rPr>
        <w:t>nément</w:t>
      </w:r>
      <w:r w:rsidRPr="00B32998">
        <w:rPr>
          <w:u w:val="single"/>
        </w:rPr>
        <w:t xml:space="preserve"> </w:t>
      </w:r>
      <w:r>
        <w:t xml:space="preserve">avec sa main intacte et avec sa main fantôme. Faire verbaliser le client sur ce qu’il sent. </w:t>
      </w:r>
      <w:r w:rsidR="00B32998">
        <w:t>Refaire les mouvements qui ont été fait</w:t>
      </w:r>
      <w:r w:rsidR="00F963B6">
        <w:t>s</w:t>
      </w:r>
      <w:r w:rsidR="00B32998">
        <w:t xml:space="preserve"> sans le miroir lors de l’introduction, et comparer la facilité à exécuter les mouvements</w:t>
      </w:r>
      <w:r w:rsidR="00E866AA">
        <w:t>.</w:t>
      </w:r>
    </w:p>
    <w:p w14:paraId="189A1295" w14:textId="3DB69BF0" w:rsidR="00630436" w:rsidRDefault="00630436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lastRenderedPageBreak/>
        <w:t>Différence entre mouvements fantômes et mouvements imaginés.</w:t>
      </w:r>
    </w:p>
    <w:p w14:paraId="14AF0731" w14:textId="77777777" w:rsidR="00E866AA" w:rsidRDefault="00E866AA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>Évaluer avec le client la qualité de l’illusion, et s’il y a des facteurs perçus comme entravant l’illusion.</w:t>
      </w:r>
    </w:p>
    <w:p w14:paraId="19B3AA36" w14:textId="178E6AB9" w:rsidR="00C13FD6" w:rsidRDefault="0099625F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>Établir avec le client un programme d’exercice</w:t>
      </w:r>
      <w:r w:rsidR="00F963B6">
        <w:t>s</w:t>
      </w:r>
      <w:r>
        <w:t xml:space="preserve"> qu’il pourra effectuer sur une base régulière. Chaque mouvement choisi doit être répété plusieurs fois car l’aspect cyclique/répétitif aide souvent à l’immersion. Quelques mouvements différents. Idéalement garder une séance courte (5-15 min) répétée</w:t>
      </w:r>
      <w:r w:rsidR="00C13FD6">
        <w:t xml:space="preserve"> plusieurs fois dans la journée.</w:t>
      </w:r>
    </w:p>
    <w:p w14:paraId="1C959111" w14:textId="32111FD3" w:rsidR="00C13FD6" w:rsidRDefault="00C13FD6" w:rsidP="002F358E">
      <w:pPr>
        <w:pStyle w:val="Paragraphedeliste"/>
        <w:numPr>
          <w:ilvl w:val="0"/>
          <w:numId w:val="5"/>
        </w:numPr>
        <w:spacing w:after="120" w:line="240" w:lineRule="auto"/>
        <w:jc w:val="both"/>
      </w:pPr>
      <w:r>
        <w:t xml:space="preserve">Lors des rencontres, réévaluer avec le client la facilité à effectuer les différents mouvements, et </w:t>
      </w:r>
      <w:r w:rsidR="00F963B6">
        <w:t>évoluer</w:t>
      </w:r>
      <w:r>
        <w:t xml:space="preserve"> vers des mouvements plus difficile</w:t>
      </w:r>
      <w:r w:rsidR="00A87C4B">
        <w:t>s</w:t>
      </w:r>
      <w:r>
        <w:t xml:space="preserve"> selon la progression.</w:t>
      </w:r>
    </w:p>
    <w:p w14:paraId="30EAFC8A" w14:textId="77777777" w:rsidR="002F358E" w:rsidRDefault="002F358E" w:rsidP="002F358E">
      <w:pPr>
        <w:spacing w:after="120" w:line="240" w:lineRule="auto"/>
        <w:jc w:val="both"/>
        <w:rPr>
          <w:b/>
        </w:rPr>
      </w:pPr>
    </w:p>
    <w:p w14:paraId="41E6F8EC" w14:textId="77777777" w:rsidR="00C13FD6" w:rsidRDefault="00C13FD6" w:rsidP="002F358E">
      <w:pPr>
        <w:spacing w:after="120" w:line="240" w:lineRule="auto"/>
        <w:jc w:val="both"/>
        <w:rPr>
          <w:b/>
        </w:rPr>
      </w:pPr>
      <w:r w:rsidRPr="00C13FD6">
        <w:rPr>
          <w:b/>
        </w:rPr>
        <w:t>Et si la douleur augmente?</w:t>
      </w:r>
    </w:p>
    <w:p w14:paraId="54E857D1" w14:textId="77777777" w:rsidR="002F358E" w:rsidRDefault="002F358E" w:rsidP="002F358E">
      <w:pPr>
        <w:pStyle w:val="Paragraphedeliste"/>
        <w:numPr>
          <w:ilvl w:val="0"/>
          <w:numId w:val="7"/>
        </w:numPr>
        <w:spacing w:after="120" w:line="240" w:lineRule="auto"/>
        <w:jc w:val="both"/>
      </w:pPr>
      <w:r w:rsidRPr="002F358E">
        <w:t>C’est</w:t>
      </w:r>
      <w:r>
        <w:t xml:space="preserve"> un aspect sur lequel il n’y a pas consensus, certains ne tolèrent pas d’augmentation de douleur, d’autres oui.</w:t>
      </w:r>
    </w:p>
    <w:p w14:paraId="707DBDD9" w14:textId="0CDFFEB2" w:rsidR="002F358E" w:rsidRDefault="002F358E" w:rsidP="002F358E">
      <w:pPr>
        <w:pStyle w:val="Paragraphedeliste"/>
        <w:numPr>
          <w:ilvl w:val="0"/>
          <w:numId w:val="7"/>
        </w:numPr>
        <w:spacing w:after="120" w:line="240" w:lineRule="auto"/>
        <w:jc w:val="both"/>
      </w:pPr>
      <w:r>
        <w:t>Nos résultats suggèrent qu’il peut y avoir une diminution de douleur à long terme, malgré la présence d’une certaine augmentation PENDANT les séances. Vérifier si la douleur re</w:t>
      </w:r>
      <w:r w:rsidR="00A87C4B">
        <w:t>vient</w:t>
      </w:r>
      <w:r>
        <w:t xml:space="preserve"> rapidement à la normale après l’exercice. La qualité de la douleur est aussi</w:t>
      </w:r>
      <w:r w:rsidR="00A87C4B">
        <w:t xml:space="preserve"> parfois différente (</w:t>
      </w:r>
      <w:r>
        <w:t>sensation d’effort).</w:t>
      </w:r>
    </w:p>
    <w:p w14:paraId="22E90E44" w14:textId="77777777" w:rsidR="002F358E" w:rsidRDefault="002F358E" w:rsidP="002F358E">
      <w:pPr>
        <w:pStyle w:val="Paragraphedeliste"/>
        <w:numPr>
          <w:ilvl w:val="0"/>
          <w:numId w:val="7"/>
        </w:numPr>
        <w:spacing w:after="120" w:line="240" w:lineRule="auto"/>
        <w:jc w:val="both"/>
      </w:pPr>
      <w:r>
        <w:t>Trucs à essayer : alterner des mouvements + difficiles et + faciles, massage du moignon, massage de la main intacte devant le miroir.</w:t>
      </w:r>
    </w:p>
    <w:p w14:paraId="61D517D9" w14:textId="77777777" w:rsidR="00E60FAB" w:rsidRDefault="00E60FAB" w:rsidP="00E60FAB">
      <w:pPr>
        <w:spacing w:after="120" w:line="240" w:lineRule="auto"/>
        <w:jc w:val="both"/>
      </w:pPr>
    </w:p>
    <w:p w14:paraId="4700D52B" w14:textId="77777777" w:rsidR="00E60FAB" w:rsidRPr="00E60FAB" w:rsidRDefault="00E60FAB" w:rsidP="00E60FAB">
      <w:pPr>
        <w:spacing w:after="120" w:line="240" w:lineRule="auto"/>
        <w:jc w:val="both"/>
        <w:rPr>
          <w:b/>
        </w:rPr>
      </w:pPr>
      <w:r w:rsidRPr="00E60FAB">
        <w:rPr>
          <w:b/>
        </w:rPr>
        <w:t>Pour quels clients?</w:t>
      </w:r>
      <w:r>
        <w:rPr>
          <w:b/>
        </w:rPr>
        <w:t xml:space="preserve"> </w:t>
      </w:r>
    </w:p>
    <w:p w14:paraId="05FEBDB3" w14:textId="77777777" w:rsidR="00E60FAB" w:rsidRDefault="00E60FAB" w:rsidP="00E60FAB">
      <w:pPr>
        <w:pStyle w:val="Paragraphedeliste"/>
        <w:numPr>
          <w:ilvl w:val="0"/>
          <w:numId w:val="8"/>
        </w:numPr>
        <w:spacing w:after="120" w:line="240" w:lineRule="auto"/>
        <w:jc w:val="both"/>
      </w:pPr>
      <w:r>
        <w:t>Nécessite collaboration et capacité à se concentrer. Et le client doit « acheter » l’idée de cette approche, qui n’est pas intuitive (mais les sceptiques sont parfois confondus!).</w:t>
      </w:r>
    </w:p>
    <w:p w14:paraId="18C01ECC" w14:textId="77777777" w:rsidR="00E60FAB" w:rsidRDefault="00E60FAB" w:rsidP="00E60FAB">
      <w:pPr>
        <w:pStyle w:val="Paragraphedeliste"/>
        <w:numPr>
          <w:ilvl w:val="0"/>
          <w:numId w:val="8"/>
        </w:numPr>
        <w:spacing w:after="120" w:line="240" w:lineRule="auto"/>
        <w:jc w:val="both"/>
      </w:pPr>
      <w:r>
        <w:t>Atteinte unilatérale, sinon nécessite l’emploi de systèmes + élaborés.</w:t>
      </w:r>
    </w:p>
    <w:p w14:paraId="1D6A3661" w14:textId="274F0F40" w:rsidR="00E60FAB" w:rsidRDefault="00E60FAB" w:rsidP="00E60FAB">
      <w:pPr>
        <w:pStyle w:val="Paragraphedeliste"/>
        <w:numPr>
          <w:ilvl w:val="0"/>
          <w:numId w:val="8"/>
        </w:numPr>
        <w:spacing w:after="120" w:line="240" w:lineRule="auto"/>
        <w:jc w:val="both"/>
      </w:pPr>
      <w:r>
        <w:t>Certains résultats suggère</w:t>
      </w:r>
      <w:r w:rsidR="00626117">
        <w:t>nt</w:t>
      </w:r>
      <w:r>
        <w:t xml:space="preserve"> que </w:t>
      </w:r>
      <w:r w:rsidR="00626117">
        <w:t>moins</w:t>
      </w:r>
      <w:r>
        <w:t xml:space="preserve"> efficace en présence de télescopage, </w:t>
      </w:r>
      <w:r w:rsidR="00F963B6">
        <w:t>mais pas vrai à</w:t>
      </w:r>
      <w:r>
        <w:t xml:space="preserve"> 100% (essayer pour voir ce qui se passe avec la perception du membre).</w:t>
      </w:r>
    </w:p>
    <w:p w14:paraId="0EB4D88B" w14:textId="77777777" w:rsidR="00E60FAB" w:rsidRDefault="00E60FAB" w:rsidP="00E60FAB">
      <w:pPr>
        <w:pStyle w:val="Paragraphedeliste"/>
        <w:numPr>
          <w:ilvl w:val="0"/>
          <w:numId w:val="8"/>
        </w:numPr>
        <w:spacing w:after="120" w:line="240" w:lineRule="auto"/>
        <w:jc w:val="both"/>
      </w:pPr>
      <w:r>
        <w:t>Qualité de l’illusion – sensation de toucher peut être un indicateur.</w:t>
      </w:r>
    </w:p>
    <w:p w14:paraId="4AE413E7" w14:textId="77777777" w:rsidR="00E60FAB" w:rsidRDefault="00E60FAB" w:rsidP="00E60FAB">
      <w:pPr>
        <w:pStyle w:val="Paragraphedeliste"/>
        <w:numPr>
          <w:ilvl w:val="0"/>
          <w:numId w:val="8"/>
        </w:numPr>
        <w:spacing w:after="120" w:line="240" w:lineRule="auto"/>
        <w:jc w:val="both"/>
      </w:pPr>
      <w:r>
        <w:t>On ne peut statuer avec une seule séance, il faut souvent 2-3 semaines avant de voir des résultats.</w:t>
      </w:r>
    </w:p>
    <w:p w14:paraId="2ADC62BB" w14:textId="77777777" w:rsidR="00520488" w:rsidRDefault="00520488" w:rsidP="00520488">
      <w:pPr>
        <w:spacing w:after="120" w:line="240" w:lineRule="auto"/>
        <w:jc w:val="both"/>
      </w:pPr>
    </w:p>
    <w:p w14:paraId="63C4634B" w14:textId="1F08D5A1" w:rsidR="00E60FAB" w:rsidRPr="00434D58" w:rsidRDefault="00434D58" w:rsidP="00434D58">
      <w:pPr>
        <w:spacing w:after="120" w:line="240" w:lineRule="auto"/>
        <w:jc w:val="both"/>
        <w:rPr>
          <w:b/>
        </w:rPr>
      </w:pPr>
      <w:r w:rsidRPr="00434D58">
        <w:rPr>
          <w:b/>
        </w:rPr>
        <w:t>Ressources à consulter (thérapie miroir et</w:t>
      </w:r>
      <w:r w:rsidR="00F963B6">
        <w:rPr>
          <w:b/>
        </w:rPr>
        <w:t>/ou</w:t>
      </w:r>
      <w:r w:rsidRPr="00434D58">
        <w:rPr>
          <w:b/>
        </w:rPr>
        <w:t xml:space="preserve"> imagerie motrice) :</w:t>
      </w:r>
    </w:p>
    <w:p w14:paraId="00221967" w14:textId="77777777" w:rsidR="00434D58" w:rsidRDefault="00434D58" w:rsidP="00434D58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</w:pPr>
      <w:r>
        <w:t xml:space="preserve">Beaumont G, Mercier C, Michon PE, Malouin F, Jackson PL. </w:t>
      </w:r>
      <w:proofErr w:type="spellStart"/>
      <w:r>
        <w:t>Decreasing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</w:t>
      </w:r>
      <w:proofErr w:type="spellStart"/>
      <w:r>
        <w:t>limb</w:t>
      </w:r>
      <w:proofErr w:type="spellEnd"/>
      <w:r>
        <w:t xml:space="preserve"> pain </w:t>
      </w:r>
      <w:proofErr w:type="spellStart"/>
      <w:r>
        <w:t>through</w:t>
      </w:r>
      <w:proofErr w:type="spellEnd"/>
      <w:r>
        <w:t xml:space="preserve"> observation of action and </w:t>
      </w:r>
      <w:proofErr w:type="spellStart"/>
      <w:r>
        <w:t>imagery</w:t>
      </w:r>
      <w:proofErr w:type="spellEnd"/>
      <w:r>
        <w:t xml:space="preserve">: a case </w:t>
      </w:r>
      <w:proofErr w:type="spellStart"/>
      <w:r>
        <w:t>series</w:t>
      </w:r>
      <w:proofErr w:type="spellEnd"/>
      <w:r>
        <w:t>. Pain Med. 2011;12:289-99</w:t>
      </w:r>
    </w:p>
    <w:p w14:paraId="37354023" w14:textId="77777777" w:rsidR="00520488" w:rsidRPr="00C6605D" w:rsidRDefault="00520488" w:rsidP="00434D58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  <w:rPr>
          <w:lang w:val="en-CA"/>
        </w:rPr>
      </w:pPr>
      <w:r w:rsidRPr="00C6605D">
        <w:rPr>
          <w:lang w:val="en-CA"/>
        </w:rPr>
        <w:t xml:space="preserve">Chan BL, Witt R, </w:t>
      </w:r>
      <w:proofErr w:type="spellStart"/>
      <w:r w:rsidRPr="00C6605D">
        <w:rPr>
          <w:lang w:val="en-CA"/>
        </w:rPr>
        <w:t>Charrow</w:t>
      </w:r>
      <w:proofErr w:type="spellEnd"/>
      <w:r w:rsidRPr="00C6605D">
        <w:rPr>
          <w:lang w:val="en-CA"/>
        </w:rPr>
        <w:t xml:space="preserve"> AP, Magee A, Howard R, </w:t>
      </w:r>
      <w:proofErr w:type="spellStart"/>
      <w:r w:rsidRPr="00C6605D">
        <w:rPr>
          <w:lang w:val="en-CA"/>
        </w:rPr>
        <w:t>Pasquina</w:t>
      </w:r>
      <w:proofErr w:type="spellEnd"/>
      <w:r w:rsidRPr="00C6605D">
        <w:rPr>
          <w:lang w:val="en-CA"/>
        </w:rPr>
        <w:t xml:space="preserve"> PF, </w:t>
      </w:r>
      <w:proofErr w:type="spellStart"/>
      <w:r w:rsidRPr="00C6605D">
        <w:rPr>
          <w:lang w:val="en-CA"/>
        </w:rPr>
        <w:t>Heilman</w:t>
      </w:r>
      <w:proofErr w:type="spellEnd"/>
      <w:r w:rsidRPr="00C6605D">
        <w:rPr>
          <w:lang w:val="en-CA"/>
        </w:rPr>
        <w:t xml:space="preserve"> KM, </w:t>
      </w:r>
      <w:proofErr w:type="spellStart"/>
      <w:r w:rsidRPr="00C6605D">
        <w:rPr>
          <w:lang w:val="en-CA"/>
        </w:rPr>
        <w:t>Tsao</w:t>
      </w:r>
      <w:proofErr w:type="spellEnd"/>
      <w:r w:rsidRPr="00C6605D">
        <w:rPr>
          <w:lang w:val="en-CA"/>
        </w:rPr>
        <w:t xml:space="preserve"> JW. Mirror therapy for phantom limb pain. N</w:t>
      </w:r>
      <w:r w:rsidR="00434D58" w:rsidRPr="00C6605D">
        <w:rPr>
          <w:lang w:val="en-CA"/>
        </w:rPr>
        <w:t xml:space="preserve"> </w:t>
      </w:r>
      <w:proofErr w:type="spellStart"/>
      <w:r w:rsidR="00434D58" w:rsidRPr="00C6605D">
        <w:rPr>
          <w:lang w:val="en-CA"/>
        </w:rPr>
        <w:t>Engl</w:t>
      </w:r>
      <w:proofErr w:type="spellEnd"/>
      <w:r w:rsidR="00434D58" w:rsidRPr="00C6605D">
        <w:rPr>
          <w:lang w:val="en-CA"/>
        </w:rPr>
        <w:t xml:space="preserve"> J Med. 2007</w:t>
      </w:r>
      <w:proofErr w:type="gramStart"/>
      <w:r w:rsidR="00434D58" w:rsidRPr="00C6605D">
        <w:rPr>
          <w:lang w:val="en-CA"/>
        </w:rPr>
        <w:t>;357</w:t>
      </w:r>
      <w:r w:rsidRPr="00C6605D">
        <w:rPr>
          <w:lang w:val="en-CA"/>
        </w:rPr>
        <w:t>:2206</w:t>
      </w:r>
      <w:proofErr w:type="gramEnd"/>
      <w:r w:rsidRPr="00C6605D">
        <w:rPr>
          <w:lang w:val="en-CA"/>
        </w:rPr>
        <w:t>-7.</w:t>
      </w:r>
    </w:p>
    <w:p w14:paraId="10EA4FA4" w14:textId="77777777" w:rsidR="00434D58" w:rsidRDefault="00434D58" w:rsidP="00434D58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C6605D">
        <w:rPr>
          <w:lang w:val="en-CA"/>
        </w:rPr>
        <w:t xml:space="preserve">MacIver K, Lloyd DM, Kelly S, Roberts N, </w:t>
      </w:r>
      <w:proofErr w:type="spellStart"/>
      <w:r w:rsidRPr="00C6605D">
        <w:rPr>
          <w:lang w:val="en-CA"/>
        </w:rPr>
        <w:t>Nurmikko</w:t>
      </w:r>
      <w:proofErr w:type="spellEnd"/>
      <w:r w:rsidRPr="00C6605D">
        <w:rPr>
          <w:lang w:val="en-CA"/>
        </w:rPr>
        <w:t xml:space="preserve"> T. Phantom limb pain, cortical reorganization and the therapeutic effect of mental imagery. </w:t>
      </w:r>
      <w:proofErr w:type="spellStart"/>
      <w:r>
        <w:t>Brain</w:t>
      </w:r>
      <w:proofErr w:type="spellEnd"/>
      <w:r>
        <w:t xml:space="preserve">. 2008 </w:t>
      </w:r>
      <w:proofErr w:type="gramStart"/>
      <w:r>
        <w:t>;131:2181</w:t>
      </w:r>
      <w:proofErr w:type="gramEnd"/>
      <w:r>
        <w:t>-91.</w:t>
      </w:r>
    </w:p>
    <w:p w14:paraId="07FE0F0A" w14:textId="77777777" w:rsidR="00434D58" w:rsidRPr="00C6605D" w:rsidRDefault="00434D58" w:rsidP="00434D58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  <w:rPr>
          <w:lang w:val="en-CA"/>
        </w:rPr>
      </w:pPr>
      <w:r w:rsidRPr="00C6605D">
        <w:rPr>
          <w:lang w:val="en-CA"/>
        </w:rPr>
        <w:t xml:space="preserve">McCabe C. Mirror visual feedback therapy. A practical approach. J Hand </w:t>
      </w:r>
      <w:proofErr w:type="spellStart"/>
      <w:r w:rsidRPr="00C6605D">
        <w:rPr>
          <w:lang w:val="en-CA"/>
        </w:rPr>
        <w:t>Ther</w:t>
      </w:r>
      <w:proofErr w:type="spellEnd"/>
      <w:r w:rsidRPr="00C6605D">
        <w:rPr>
          <w:lang w:val="en-CA"/>
        </w:rPr>
        <w:t>. 2011</w:t>
      </w:r>
      <w:proofErr w:type="gramStart"/>
      <w:r w:rsidRPr="00C6605D">
        <w:rPr>
          <w:lang w:val="en-CA"/>
        </w:rPr>
        <w:t>;24:170</w:t>
      </w:r>
      <w:proofErr w:type="gramEnd"/>
      <w:r w:rsidRPr="00C6605D">
        <w:rPr>
          <w:lang w:val="en-CA"/>
        </w:rPr>
        <w:t>-8.</w:t>
      </w:r>
    </w:p>
    <w:p w14:paraId="3893988C" w14:textId="77777777" w:rsidR="00434D58" w:rsidRDefault="00434D58" w:rsidP="00434D58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C6605D">
        <w:rPr>
          <w:lang w:val="en-CA"/>
        </w:rPr>
        <w:t xml:space="preserve">Mercier C, </w:t>
      </w:r>
      <w:proofErr w:type="spellStart"/>
      <w:r w:rsidRPr="00C6605D">
        <w:rPr>
          <w:lang w:val="en-CA"/>
        </w:rPr>
        <w:t>Sirigu</w:t>
      </w:r>
      <w:proofErr w:type="spellEnd"/>
      <w:r w:rsidRPr="00C6605D">
        <w:rPr>
          <w:lang w:val="en-CA"/>
        </w:rPr>
        <w:t xml:space="preserve"> A. Training with virtual visual feedback to alleviate phantom limb pain. </w:t>
      </w:r>
      <w:proofErr w:type="spellStart"/>
      <w:r>
        <w:t>Neurorehabil</w:t>
      </w:r>
      <w:proofErr w:type="spellEnd"/>
      <w:r>
        <w:t xml:space="preserve"> Neural </w:t>
      </w:r>
      <w:proofErr w:type="spellStart"/>
      <w:r>
        <w:t>Repair</w:t>
      </w:r>
      <w:proofErr w:type="spellEnd"/>
      <w:r>
        <w:t>. 2009;23:587-94.</w:t>
      </w:r>
    </w:p>
    <w:p w14:paraId="11500941" w14:textId="77777777" w:rsidR="00A23E45" w:rsidRDefault="00A23E45" w:rsidP="00A23E45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</w:pPr>
      <w:proofErr w:type="spellStart"/>
      <w:r w:rsidRPr="00C6605D">
        <w:rPr>
          <w:lang w:val="en-CA"/>
        </w:rPr>
        <w:t>Ramachandran</w:t>
      </w:r>
      <w:proofErr w:type="spellEnd"/>
      <w:r w:rsidRPr="00C6605D">
        <w:rPr>
          <w:lang w:val="en-CA"/>
        </w:rPr>
        <w:t xml:space="preserve"> VS, </w:t>
      </w:r>
      <w:proofErr w:type="spellStart"/>
      <w:r w:rsidRPr="00C6605D">
        <w:rPr>
          <w:lang w:val="en-CA"/>
        </w:rPr>
        <w:t>Altschuler</w:t>
      </w:r>
      <w:proofErr w:type="spellEnd"/>
      <w:r w:rsidRPr="00C6605D">
        <w:rPr>
          <w:lang w:val="en-CA"/>
        </w:rPr>
        <w:t xml:space="preserve"> EL. The use of visual feedback, in particular mirror visual feedback, in restoring brain function. </w:t>
      </w:r>
      <w:proofErr w:type="spellStart"/>
      <w:r>
        <w:t>Brain</w:t>
      </w:r>
      <w:proofErr w:type="spellEnd"/>
      <w:r>
        <w:t xml:space="preserve">. 2009;132:1693-710. </w:t>
      </w:r>
    </w:p>
    <w:p w14:paraId="467FC6A6" w14:textId="77777777" w:rsidR="00434D58" w:rsidRDefault="00434D58" w:rsidP="00A23E45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</w:pPr>
      <w:proofErr w:type="spellStart"/>
      <w:r w:rsidRPr="00C6605D">
        <w:rPr>
          <w:lang w:val="en-CA"/>
        </w:rPr>
        <w:t>Rothgangel</w:t>
      </w:r>
      <w:proofErr w:type="spellEnd"/>
      <w:r w:rsidRPr="00C6605D">
        <w:rPr>
          <w:lang w:val="en-CA"/>
        </w:rPr>
        <w:t xml:space="preserve"> AS, Braun SM, </w:t>
      </w:r>
      <w:proofErr w:type="spellStart"/>
      <w:r w:rsidRPr="00C6605D">
        <w:rPr>
          <w:lang w:val="en-CA"/>
        </w:rPr>
        <w:t>Beurskens</w:t>
      </w:r>
      <w:proofErr w:type="spellEnd"/>
      <w:r w:rsidRPr="00C6605D">
        <w:rPr>
          <w:lang w:val="en-CA"/>
        </w:rPr>
        <w:t xml:space="preserve"> AJ, Seitz RJ, Wade DT. The clinical aspects of mirror therapy in rehabilitation: a systematic review of the literature. </w:t>
      </w:r>
      <w:r>
        <w:t xml:space="preserve">Int J </w:t>
      </w:r>
      <w:proofErr w:type="spellStart"/>
      <w:r>
        <w:t>Rehabil</w:t>
      </w:r>
      <w:proofErr w:type="spellEnd"/>
      <w:r>
        <w:t xml:space="preserve"> </w:t>
      </w:r>
      <w:proofErr w:type="spellStart"/>
      <w:r>
        <w:t>Res</w:t>
      </w:r>
      <w:proofErr w:type="spellEnd"/>
      <w:r>
        <w:t>. 2011;34:1-13.</w:t>
      </w:r>
    </w:p>
    <w:p w14:paraId="2EF4A573" w14:textId="79F830EA" w:rsidR="00434D58" w:rsidRDefault="00434D58" w:rsidP="00434D58">
      <w:pPr>
        <w:pStyle w:val="Paragraphedeliste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C6605D">
        <w:rPr>
          <w:lang w:val="en-CA"/>
        </w:rPr>
        <w:t xml:space="preserve">Weeks SR, Anderson-Barnes VC, </w:t>
      </w:r>
      <w:proofErr w:type="spellStart"/>
      <w:r w:rsidRPr="00C6605D">
        <w:rPr>
          <w:lang w:val="en-CA"/>
        </w:rPr>
        <w:t>Tsao</w:t>
      </w:r>
      <w:proofErr w:type="spellEnd"/>
      <w:r w:rsidRPr="00C6605D">
        <w:rPr>
          <w:lang w:val="en-CA"/>
        </w:rPr>
        <w:t xml:space="preserve"> JW.</w:t>
      </w:r>
      <w:r w:rsidR="00F74147" w:rsidRPr="00C6605D">
        <w:rPr>
          <w:lang w:val="en-CA"/>
        </w:rPr>
        <w:t xml:space="preserve"> </w:t>
      </w:r>
      <w:r w:rsidRPr="00C6605D">
        <w:rPr>
          <w:lang w:val="en-CA"/>
        </w:rPr>
        <w:t xml:space="preserve">Phantom limb pain: theories and therapies. </w:t>
      </w:r>
      <w:proofErr w:type="spellStart"/>
      <w:r>
        <w:t>Neurologist</w:t>
      </w:r>
      <w:proofErr w:type="spellEnd"/>
      <w:r>
        <w:t>. 2010;16:277-86.</w:t>
      </w:r>
    </w:p>
    <w:sectPr w:rsidR="00434D58" w:rsidSect="00387F01"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4BF"/>
    <w:multiLevelType w:val="hybridMultilevel"/>
    <w:tmpl w:val="06AAEC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C097C"/>
    <w:multiLevelType w:val="hybridMultilevel"/>
    <w:tmpl w:val="F850BB3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73B31"/>
    <w:multiLevelType w:val="hybridMultilevel"/>
    <w:tmpl w:val="4ABA12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07B2D"/>
    <w:multiLevelType w:val="hybridMultilevel"/>
    <w:tmpl w:val="96A238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54F12"/>
    <w:multiLevelType w:val="hybridMultilevel"/>
    <w:tmpl w:val="6A70DBC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486209"/>
    <w:multiLevelType w:val="hybridMultilevel"/>
    <w:tmpl w:val="669AB0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064A1"/>
    <w:multiLevelType w:val="hybridMultilevel"/>
    <w:tmpl w:val="4F42F9D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9312E"/>
    <w:multiLevelType w:val="hybridMultilevel"/>
    <w:tmpl w:val="44C6D230"/>
    <w:lvl w:ilvl="0" w:tplc="F9107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16638"/>
    <w:multiLevelType w:val="hybridMultilevel"/>
    <w:tmpl w:val="A168B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D09B9"/>
    <w:multiLevelType w:val="hybridMultilevel"/>
    <w:tmpl w:val="4AA4E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0D"/>
    <w:rsid w:val="002F358E"/>
    <w:rsid w:val="00387F01"/>
    <w:rsid w:val="00434D58"/>
    <w:rsid w:val="004F3A72"/>
    <w:rsid w:val="00510D51"/>
    <w:rsid w:val="00520488"/>
    <w:rsid w:val="00626117"/>
    <w:rsid w:val="00630436"/>
    <w:rsid w:val="007165C8"/>
    <w:rsid w:val="008E184C"/>
    <w:rsid w:val="0099625F"/>
    <w:rsid w:val="00A23E45"/>
    <w:rsid w:val="00A35C10"/>
    <w:rsid w:val="00A87C4B"/>
    <w:rsid w:val="00B32998"/>
    <w:rsid w:val="00B37DDF"/>
    <w:rsid w:val="00BD014B"/>
    <w:rsid w:val="00C13FD6"/>
    <w:rsid w:val="00C6605D"/>
    <w:rsid w:val="00CB78BA"/>
    <w:rsid w:val="00D81265"/>
    <w:rsid w:val="00E60FAB"/>
    <w:rsid w:val="00E866AA"/>
    <w:rsid w:val="00EF650D"/>
    <w:rsid w:val="00F74147"/>
    <w:rsid w:val="00F80A30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3F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5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0F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F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5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0F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F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892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voisin</dc:creator>
  <cp:lastModifiedBy>Propriétaire</cp:lastModifiedBy>
  <cp:revision>2</cp:revision>
  <dcterms:created xsi:type="dcterms:W3CDTF">2013-01-30T23:34:00Z</dcterms:created>
  <dcterms:modified xsi:type="dcterms:W3CDTF">2013-01-30T23:34:00Z</dcterms:modified>
</cp:coreProperties>
</file>